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28" w:rsidRPr="009879C1" w:rsidRDefault="00541D28" w:rsidP="00FC3C1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879C1">
        <w:rPr>
          <w:rFonts w:ascii="Times New Roman" w:hAnsi="Times New Roman"/>
          <w:b/>
          <w:bCs/>
          <w:sz w:val="26"/>
          <w:szCs w:val="26"/>
        </w:rPr>
        <w:t>ZAWIADOMIENIE</w:t>
      </w:r>
    </w:p>
    <w:p w:rsidR="00541D28" w:rsidRPr="009879C1" w:rsidRDefault="00541D28" w:rsidP="00FC3C1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879C1">
        <w:rPr>
          <w:rFonts w:ascii="Times New Roman" w:hAnsi="Times New Roman"/>
          <w:b/>
          <w:bCs/>
          <w:sz w:val="26"/>
          <w:szCs w:val="26"/>
        </w:rPr>
        <w:t>Wójta Gminy Wróblew</w:t>
      </w:r>
    </w:p>
    <w:p w:rsidR="00541D28" w:rsidRPr="009879C1" w:rsidRDefault="00541D28" w:rsidP="00FC3C1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879C1">
        <w:rPr>
          <w:rFonts w:ascii="Times New Roman" w:hAnsi="Times New Roman"/>
          <w:b/>
          <w:bCs/>
          <w:sz w:val="26"/>
          <w:szCs w:val="26"/>
        </w:rPr>
        <w:t xml:space="preserve">z dnia </w:t>
      </w:r>
      <w:r w:rsidR="007A1F9C">
        <w:rPr>
          <w:rFonts w:ascii="Times New Roman" w:hAnsi="Times New Roman"/>
          <w:b/>
          <w:bCs/>
          <w:sz w:val="26"/>
          <w:szCs w:val="26"/>
        </w:rPr>
        <w:t>1 października</w:t>
      </w:r>
      <w:r w:rsidRPr="009879C1">
        <w:rPr>
          <w:rFonts w:ascii="Times New Roman" w:hAnsi="Times New Roman"/>
          <w:b/>
          <w:bCs/>
          <w:sz w:val="26"/>
          <w:szCs w:val="26"/>
        </w:rPr>
        <w:t xml:space="preserve"> 2015r.</w:t>
      </w:r>
    </w:p>
    <w:p w:rsidR="00541D28" w:rsidRPr="00541D28" w:rsidRDefault="00541D28" w:rsidP="00541D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D28" w:rsidRPr="00541D28" w:rsidRDefault="00541D28" w:rsidP="00541D28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541D28" w:rsidRPr="00541D28" w:rsidRDefault="00541D28" w:rsidP="00FC3C1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41D28">
        <w:rPr>
          <w:rFonts w:ascii="Times New Roman" w:hAnsi="Times New Roman"/>
          <w:b/>
          <w:bCs/>
          <w:sz w:val="24"/>
          <w:szCs w:val="24"/>
        </w:rPr>
        <w:t xml:space="preserve">o miejscu i terminie losowania kandydatów na członków obwodowych komisji wyborczych w wyborach </w:t>
      </w:r>
      <w:r w:rsidR="007A1F9C">
        <w:rPr>
          <w:rFonts w:ascii="Times New Roman" w:hAnsi="Times New Roman"/>
          <w:b/>
          <w:bCs/>
          <w:sz w:val="24"/>
          <w:szCs w:val="24"/>
        </w:rPr>
        <w:t>do Sejmu Rzeczypospolitej Polskiej i do Senatu Rzeczypospolitej Polskiej</w:t>
      </w:r>
      <w:r w:rsidRPr="00541D28">
        <w:rPr>
          <w:rFonts w:ascii="Times New Roman" w:hAnsi="Times New Roman"/>
          <w:b/>
          <w:bCs/>
          <w:sz w:val="24"/>
          <w:szCs w:val="24"/>
        </w:rPr>
        <w:t xml:space="preserve">, zarządzonych na dzień </w:t>
      </w:r>
      <w:r w:rsidR="007A1F9C">
        <w:rPr>
          <w:rFonts w:ascii="Times New Roman" w:hAnsi="Times New Roman"/>
          <w:b/>
          <w:bCs/>
          <w:sz w:val="24"/>
          <w:szCs w:val="24"/>
        </w:rPr>
        <w:t xml:space="preserve">25 października </w:t>
      </w:r>
      <w:r w:rsidRPr="00541D28">
        <w:rPr>
          <w:rFonts w:ascii="Times New Roman" w:hAnsi="Times New Roman"/>
          <w:b/>
          <w:bCs/>
          <w:sz w:val="24"/>
          <w:szCs w:val="24"/>
        </w:rPr>
        <w:t>2015r.</w:t>
      </w:r>
    </w:p>
    <w:p w:rsidR="00541D28" w:rsidRPr="00541D28" w:rsidRDefault="00541D28" w:rsidP="00541D2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D28" w:rsidRPr="00541D28" w:rsidRDefault="00541D28" w:rsidP="00541D2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1D28" w:rsidRDefault="00541D28" w:rsidP="00FC3C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D28">
        <w:rPr>
          <w:rFonts w:ascii="Times New Roman" w:hAnsi="Times New Roman"/>
          <w:sz w:val="24"/>
          <w:szCs w:val="24"/>
        </w:rPr>
        <w:t xml:space="preserve">Stosownie do art. 182 § 7 ustawy z dnia 5 stycznia 2011 r. Kodeks wyborczy (Dz.U. Nr 21, poz. 112 z późn. zm.) oraz </w:t>
      </w:r>
      <w:r w:rsidR="007A1F9C">
        <w:rPr>
          <w:rFonts w:ascii="Times New Roman" w:hAnsi="Times New Roman"/>
          <w:sz w:val="24"/>
          <w:szCs w:val="24"/>
        </w:rPr>
        <w:t xml:space="preserve">§ 8 </w:t>
      </w:r>
      <w:r w:rsidRPr="00541D28">
        <w:rPr>
          <w:rFonts w:ascii="Times New Roman" w:hAnsi="Times New Roman"/>
          <w:sz w:val="24"/>
          <w:szCs w:val="24"/>
        </w:rPr>
        <w:t>uchwały Państwowej Komisji Wy</w:t>
      </w:r>
      <w:r w:rsidR="009879C1">
        <w:rPr>
          <w:rFonts w:ascii="Times New Roman" w:hAnsi="Times New Roman"/>
          <w:sz w:val="24"/>
          <w:szCs w:val="24"/>
        </w:rPr>
        <w:t xml:space="preserve">borczej z dnia 11 kwietnia 2011 </w:t>
      </w:r>
      <w:r w:rsidRPr="00541D28">
        <w:rPr>
          <w:rFonts w:ascii="Times New Roman" w:hAnsi="Times New Roman"/>
          <w:sz w:val="24"/>
          <w:szCs w:val="24"/>
        </w:rPr>
        <w:t>r. w sprawie powoływania obwodowych komisji wyborczych w obwodach głosowania utworzonych w kraju, w wyborach do Sejmu</w:t>
      </w:r>
      <w:r>
        <w:rPr>
          <w:rFonts w:ascii="Times New Roman" w:hAnsi="Times New Roman"/>
          <w:sz w:val="24"/>
          <w:szCs w:val="24"/>
        </w:rPr>
        <w:t xml:space="preserve"> Rzeczypospolitej Polskiej i do </w:t>
      </w:r>
      <w:r w:rsidR="009879C1">
        <w:rPr>
          <w:rFonts w:ascii="Times New Roman" w:hAnsi="Times New Roman"/>
          <w:sz w:val="24"/>
          <w:szCs w:val="24"/>
        </w:rPr>
        <w:t xml:space="preserve">Senatu </w:t>
      </w:r>
      <w:r w:rsidRPr="00541D28">
        <w:rPr>
          <w:rFonts w:ascii="Times New Roman" w:hAnsi="Times New Roman"/>
          <w:sz w:val="24"/>
          <w:szCs w:val="24"/>
        </w:rPr>
        <w:t>Rzeczypospolitej Polskiej, Prezy</w:t>
      </w:r>
      <w:r w:rsidR="009879C1">
        <w:rPr>
          <w:rFonts w:ascii="Times New Roman" w:hAnsi="Times New Roman"/>
          <w:sz w:val="24"/>
          <w:szCs w:val="24"/>
        </w:rPr>
        <w:t xml:space="preserve">denta Rzeczypospolitej Polskiej </w:t>
      </w:r>
      <w:r w:rsidRPr="00541D28">
        <w:rPr>
          <w:rFonts w:ascii="Times New Roman" w:hAnsi="Times New Roman"/>
          <w:sz w:val="24"/>
          <w:szCs w:val="24"/>
        </w:rPr>
        <w:t xml:space="preserve">oraz do Parlamentu Europejskiego w Rzeczypospolitej Polskiej (M. P. Nr 30, poz. 345 z późn. zm.) informuję, że losowanie składów obwodowych komisji wyborczych odbędzie się </w:t>
      </w:r>
      <w:r w:rsidR="007A1F9C">
        <w:rPr>
          <w:rFonts w:ascii="Times New Roman" w:hAnsi="Times New Roman"/>
          <w:b/>
          <w:sz w:val="24"/>
          <w:szCs w:val="24"/>
        </w:rPr>
        <w:t>5 października</w:t>
      </w:r>
      <w:r w:rsidR="00FC3C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2015r. o </w:t>
      </w:r>
      <w:r w:rsidR="007A1F9C">
        <w:rPr>
          <w:rFonts w:ascii="Times New Roman" w:hAnsi="Times New Roman"/>
          <w:b/>
          <w:sz w:val="24"/>
          <w:szCs w:val="24"/>
        </w:rPr>
        <w:t>godz. 12</w:t>
      </w:r>
      <w:r w:rsidRPr="00541D28">
        <w:rPr>
          <w:rFonts w:ascii="Times New Roman" w:hAnsi="Times New Roman"/>
          <w:b/>
          <w:sz w:val="24"/>
          <w:szCs w:val="24"/>
        </w:rPr>
        <w:t>.00</w:t>
      </w:r>
      <w:r w:rsidRPr="00541D28">
        <w:rPr>
          <w:rFonts w:ascii="Times New Roman" w:hAnsi="Times New Roman"/>
          <w:sz w:val="24"/>
          <w:szCs w:val="24"/>
        </w:rPr>
        <w:t xml:space="preserve"> w </w:t>
      </w:r>
      <w:r w:rsidR="007A1F9C">
        <w:rPr>
          <w:rFonts w:ascii="Times New Roman" w:hAnsi="Times New Roman"/>
          <w:sz w:val="24"/>
          <w:szCs w:val="24"/>
        </w:rPr>
        <w:t>Sali konferencyjnej Urzędu</w:t>
      </w:r>
      <w:r w:rsidR="009879C1">
        <w:rPr>
          <w:rFonts w:ascii="Times New Roman" w:hAnsi="Times New Roman"/>
          <w:sz w:val="24"/>
          <w:szCs w:val="24"/>
        </w:rPr>
        <w:t xml:space="preserve"> Gminy Wróblew, </w:t>
      </w:r>
      <w:r w:rsidR="00FC3C11">
        <w:rPr>
          <w:rFonts w:ascii="Times New Roman" w:hAnsi="Times New Roman"/>
          <w:sz w:val="24"/>
          <w:szCs w:val="24"/>
        </w:rPr>
        <w:t>(I </w:t>
      </w:r>
      <w:r w:rsidR="009879C1">
        <w:rPr>
          <w:rFonts w:ascii="Times New Roman" w:hAnsi="Times New Roman"/>
          <w:sz w:val="24"/>
          <w:szCs w:val="24"/>
        </w:rPr>
        <w:t>piętro</w:t>
      </w:r>
      <w:r w:rsidR="007A1F9C">
        <w:rPr>
          <w:rFonts w:ascii="Times New Roman" w:hAnsi="Times New Roman"/>
          <w:sz w:val="24"/>
          <w:szCs w:val="24"/>
        </w:rPr>
        <w:t>, pok. nr 17</w:t>
      </w:r>
      <w:r w:rsidR="009879C1">
        <w:rPr>
          <w:rFonts w:ascii="Times New Roman" w:hAnsi="Times New Roman"/>
          <w:sz w:val="24"/>
          <w:szCs w:val="24"/>
        </w:rPr>
        <w:t xml:space="preserve">), </w:t>
      </w:r>
      <w:r w:rsidRPr="00541D28">
        <w:rPr>
          <w:rFonts w:ascii="Times New Roman" w:hAnsi="Times New Roman"/>
          <w:sz w:val="24"/>
          <w:szCs w:val="24"/>
        </w:rPr>
        <w:t>Wróblew 15, 98-285 Wróblew.</w:t>
      </w:r>
    </w:p>
    <w:p w:rsidR="00FC3C11" w:rsidRPr="00541D28" w:rsidRDefault="00FC3C11" w:rsidP="00FC3C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3C11" w:rsidRDefault="00FC3C11" w:rsidP="00FC3C11">
      <w:pPr>
        <w:spacing w:after="0" w:line="360" w:lineRule="auto"/>
        <w:ind w:firstLine="709"/>
        <w:jc w:val="both"/>
        <w:rPr>
          <w:rStyle w:val="st"/>
          <w:rFonts w:ascii="Times New Roman" w:hAnsi="Times New Roman"/>
          <w:sz w:val="24"/>
          <w:szCs w:val="24"/>
        </w:rPr>
      </w:pPr>
      <w:r w:rsidRPr="00253C67">
        <w:rPr>
          <w:rStyle w:val="st"/>
          <w:rFonts w:ascii="Times New Roman" w:hAnsi="Times New Roman"/>
          <w:sz w:val="24"/>
          <w:szCs w:val="24"/>
        </w:rPr>
        <w:t>Losowanie zostanie przeprowadzone w przypadku, gdy liczba prawidłowo zgłoszonych kandydatów do składów komisji wyborczych będzie większa od ustawowej liczby osób, które mogą być powołane w ich składy.</w:t>
      </w:r>
    </w:p>
    <w:p w:rsidR="00541D28" w:rsidRPr="00541D28" w:rsidRDefault="00541D28" w:rsidP="00541D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41D28" w:rsidRPr="00541D28" w:rsidRDefault="00541D28" w:rsidP="00541D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41D28" w:rsidRPr="00541D28" w:rsidRDefault="00541D28" w:rsidP="00541D2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541D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WÓJT GMINY WRÓBLEW</w:t>
      </w:r>
    </w:p>
    <w:p w:rsidR="00541D28" w:rsidRPr="00541D28" w:rsidRDefault="00541D28" w:rsidP="00541D2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541D28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9879C1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541D28">
        <w:rPr>
          <w:rFonts w:ascii="Times New Roman" w:hAnsi="Times New Roman"/>
          <w:b/>
          <w:sz w:val="24"/>
          <w:szCs w:val="24"/>
        </w:rPr>
        <w:t>/-/  Tomasz Woźniak</w:t>
      </w:r>
      <w:r w:rsidRPr="00541D28">
        <w:rPr>
          <w:rFonts w:ascii="Times New Roman" w:hAnsi="Times New Roman"/>
          <w:b/>
          <w:sz w:val="24"/>
          <w:szCs w:val="24"/>
        </w:rPr>
        <w:br/>
      </w:r>
    </w:p>
    <w:p w:rsidR="008C768D" w:rsidRDefault="008C768D"/>
    <w:sectPr w:rsidR="008C768D" w:rsidSect="008C7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1D28"/>
    <w:rsid w:val="000C170B"/>
    <w:rsid w:val="00370607"/>
    <w:rsid w:val="00541D28"/>
    <w:rsid w:val="007A1F9C"/>
    <w:rsid w:val="008C768D"/>
    <w:rsid w:val="009879C1"/>
    <w:rsid w:val="00A65F15"/>
    <w:rsid w:val="00D04C23"/>
    <w:rsid w:val="00EC7DCE"/>
    <w:rsid w:val="00FC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D2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FC3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UG_Wróblew</dc:creator>
  <cp:keywords/>
  <dc:description/>
  <cp:lastModifiedBy>UG_Wróblew</cp:lastModifiedBy>
  <cp:revision>3</cp:revision>
  <cp:lastPrinted>2015-04-17T12:18:00Z</cp:lastPrinted>
  <dcterms:created xsi:type="dcterms:W3CDTF">2015-10-01T12:43:00Z</dcterms:created>
  <dcterms:modified xsi:type="dcterms:W3CDTF">2015-10-01T12:45:00Z</dcterms:modified>
</cp:coreProperties>
</file>